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93E5B" w14:textId="77777777" w:rsidR="00375234" w:rsidRPr="00AF12C7" w:rsidRDefault="00375234" w:rsidP="00AF12C7">
      <w:pPr>
        <w:spacing w:line="276" w:lineRule="auto"/>
        <w:jc w:val="right"/>
      </w:pPr>
    </w:p>
    <w:p w14:paraId="393A1721" w14:textId="77777777" w:rsidR="00375234" w:rsidRPr="00AF12C7" w:rsidRDefault="00375234" w:rsidP="00AF12C7">
      <w:pPr>
        <w:spacing w:line="276" w:lineRule="auto"/>
        <w:jc w:val="right"/>
      </w:pPr>
      <w:r w:rsidRPr="00AF12C7">
        <w:t>KINNITATUD</w:t>
      </w:r>
    </w:p>
    <w:p w14:paraId="04962050" w14:textId="77777777" w:rsidR="00375234" w:rsidRPr="00AF12C7" w:rsidRDefault="00375234" w:rsidP="00AF12C7">
      <w:pPr>
        <w:tabs>
          <w:tab w:val="left" w:pos="6946"/>
        </w:tabs>
        <w:spacing w:line="276" w:lineRule="auto"/>
        <w:jc w:val="right"/>
      </w:pPr>
      <w:r w:rsidRPr="00AF12C7">
        <w:tab/>
        <w:t xml:space="preserve">RMK õigus- ja hangete osakonna </w:t>
      </w:r>
    </w:p>
    <w:p w14:paraId="0E624FF1" w14:textId="3B53F26D" w:rsidR="00375234" w:rsidRPr="00AF12C7" w:rsidRDefault="00375234" w:rsidP="00AF12C7">
      <w:pPr>
        <w:tabs>
          <w:tab w:val="left" w:pos="6946"/>
        </w:tabs>
        <w:spacing w:line="276" w:lineRule="auto"/>
        <w:jc w:val="right"/>
      </w:pPr>
      <w:r w:rsidRPr="00AF12C7">
        <w:tab/>
        <w:t xml:space="preserve">juhataja käskkirjaga </w:t>
      </w:r>
      <w:r w:rsidRPr="00AF12C7">
        <w:tab/>
      </w:r>
      <w:r w:rsidR="000021E4" w:rsidRPr="000021E4">
        <w:t xml:space="preserve">1-47.3300 </w:t>
      </w:r>
      <w:r w:rsidR="00012224">
        <w:t>/1</w:t>
      </w:r>
    </w:p>
    <w:p w14:paraId="6CA190D6" w14:textId="77777777" w:rsidR="00375234" w:rsidRPr="00AF12C7" w:rsidRDefault="00375234" w:rsidP="00AF12C7">
      <w:pPr>
        <w:tabs>
          <w:tab w:val="left" w:pos="6237"/>
        </w:tabs>
        <w:spacing w:line="276" w:lineRule="auto"/>
        <w:jc w:val="right"/>
      </w:pPr>
    </w:p>
    <w:p w14:paraId="0D3E5C1B" w14:textId="77777777" w:rsidR="00375234" w:rsidRPr="00AF12C7" w:rsidRDefault="00375234" w:rsidP="00AF12C7">
      <w:pPr>
        <w:tabs>
          <w:tab w:val="left" w:pos="6237"/>
        </w:tabs>
        <w:spacing w:line="276" w:lineRule="auto"/>
      </w:pPr>
    </w:p>
    <w:p w14:paraId="2C601CC0" w14:textId="248F0AA6"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Riigimetsa Majandamise Keskus (edaspidi </w:t>
      </w:r>
      <w:r w:rsidRPr="00AF12C7">
        <w:rPr>
          <w:rFonts w:ascii="Times New Roman" w:hAnsi="Times New Roman" w:cs="Times New Roman"/>
          <w:b/>
          <w:bCs/>
        </w:rPr>
        <w:t>Hankija</w:t>
      </w:r>
      <w:r w:rsidRPr="00AF12C7">
        <w:rPr>
          <w:rFonts w:ascii="Times New Roman" w:hAnsi="Times New Roman" w:cs="Times New Roman"/>
        </w:rPr>
        <w:t>) teeb ettepaneku esitada pakkumus avatud hankemenetl</w:t>
      </w:r>
      <w:r w:rsidR="00DF62E4">
        <w:rPr>
          <w:rFonts w:ascii="Times New Roman" w:hAnsi="Times New Roman" w:cs="Times New Roman"/>
        </w:rPr>
        <w:t>usena läbiviidavas riigihankes</w:t>
      </w:r>
      <w:r w:rsidR="00167037" w:rsidRPr="00167037">
        <w:t xml:space="preserve"> </w:t>
      </w:r>
      <w:r w:rsidR="00167037">
        <w:t>„</w:t>
      </w:r>
      <w:r w:rsidR="00186031" w:rsidRPr="00186031">
        <w:rPr>
          <w:rFonts w:ascii="Times New Roman" w:hAnsi="Times New Roman" w:cs="Times New Roman"/>
        </w:rPr>
        <w:t xml:space="preserve">Kullaaru kraavi (VEE1075000), </w:t>
      </w:r>
      <w:proofErr w:type="spellStart"/>
      <w:r w:rsidR="00186031" w:rsidRPr="00186031">
        <w:rPr>
          <w:rFonts w:ascii="Times New Roman" w:hAnsi="Times New Roman" w:cs="Times New Roman"/>
        </w:rPr>
        <w:t>Purtsi</w:t>
      </w:r>
      <w:proofErr w:type="spellEnd"/>
      <w:r w:rsidR="00186031" w:rsidRPr="00186031">
        <w:rPr>
          <w:rFonts w:ascii="Times New Roman" w:hAnsi="Times New Roman" w:cs="Times New Roman"/>
        </w:rPr>
        <w:t xml:space="preserve"> jõe (VEE1074600), Laanemõisa oja (VEE1074608) ja Loo jõe (VEE1082100) kudealade parendamise projekteerimine</w:t>
      </w:r>
      <w:r w:rsidR="00186031">
        <w:rPr>
          <w:rFonts w:ascii="Times New Roman" w:hAnsi="Times New Roman" w:cs="Times New Roman"/>
        </w:rPr>
        <w:t>“</w:t>
      </w:r>
      <w:r w:rsidR="00DF62E4">
        <w:rPr>
          <w:rFonts w:ascii="Times New Roman" w:hAnsi="Times New Roman" w:cs="Times New Roman"/>
        </w:rPr>
        <w:t xml:space="preserve"> </w:t>
      </w:r>
      <w:r w:rsidRPr="00AF12C7">
        <w:rPr>
          <w:rFonts w:ascii="Times New Roman" w:hAnsi="Times New Roman" w:cs="Times New Roman"/>
        </w:rPr>
        <w:t>.</w:t>
      </w:r>
    </w:p>
    <w:p w14:paraId="7E3BBA47" w14:textId="37A5BACC"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r w:rsidRPr="00AF12C7">
        <w:rPr>
          <w:rFonts w:ascii="Times New Roman" w:hAnsi="Times New Roman" w:cs="Times New Roman"/>
        </w:rPr>
        <w:t xml:space="preserve">Hange viiakse läbi vastavalt riigihangete seadusele (edaspidi </w:t>
      </w:r>
      <w:r w:rsidRPr="00AF12C7">
        <w:rPr>
          <w:rFonts w:ascii="Times New Roman" w:hAnsi="Times New Roman" w:cs="Times New Roman"/>
          <w:b/>
        </w:rPr>
        <w:t>RHS</w:t>
      </w:r>
      <w:r w:rsidRPr="00AF12C7">
        <w:rPr>
          <w:rFonts w:ascii="Times New Roman" w:hAnsi="Times New Roman" w:cs="Times New Roman"/>
        </w:rPr>
        <w:t xml:space="preserve">), </w:t>
      </w:r>
      <w:r w:rsidR="00167037">
        <w:rPr>
          <w:rFonts w:ascii="Times New Roman" w:hAnsi="Times New Roman" w:cs="Times New Roman"/>
        </w:rPr>
        <w:t>h</w:t>
      </w:r>
      <w:r w:rsidRPr="00AF12C7">
        <w:rPr>
          <w:rFonts w:ascii="Times New Roman" w:hAnsi="Times New Roman" w:cs="Times New Roman"/>
        </w:rPr>
        <w:t>ankija hangete läbiviimise korrale ja riigihanke alusdokumentides sätestatud tingimustele.</w:t>
      </w:r>
    </w:p>
    <w:p w14:paraId="54662F67" w14:textId="77777777" w:rsidR="00375234" w:rsidRPr="00AF12C7" w:rsidRDefault="00375234" w:rsidP="00AF12C7">
      <w:pPr>
        <w:pStyle w:val="phitekst"/>
        <w:numPr>
          <w:ilvl w:val="0"/>
          <w:numId w:val="0"/>
        </w:numPr>
        <w:spacing w:before="0" w:after="0" w:line="276" w:lineRule="auto"/>
        <w:jc w:val="both"/>
        <w:rPr>
          <w:rFonts w:ascii="Times New Roman" w:hAnsi="Times New Roman" w:cs="Times New Roman"/>
        </w:rPr>
      </w:pPr>
    </w:p>
    <w:p w14:paraId="6F3554C3" w14:textId="77777777" w:rsidR="00375234" w:rsidRPr="00AF12C7" w:rsidRDefault="00375234" w:rsidP="00AF12C7">
      <w:pPr>
        <w:pStyle w:val="pealkiri"/>
        <w:numPr>
          <w:ilvl w:val="0"/>
          <w:numId w:val="1"/>
        </w:numPr>
        <w:tabs>
          <w:tab w:val="num" w:pos="360"/>
        </w:tabs>
        <w:spacing w:before="0" w:after="0" w:line="276" w:lineRule="auto"/>
        <w:ind w:left="567" w:hanging="567"/>
        <w:rPr>
          <w:b/>
          <w:sz w:val="24"/>
          <w:szCs w:val="24"/>
        </w:rPr>
      </w:pPr>
      <w:bookmarkStart w:id="0" w:name="_Toc417991898"/>
      <w:r w:rsidRPr="00AF12C7">
        <w:rPr>
          <w:b/>
          <w:sz w:val="24"/>
          <w:szCs w:val="24"/>
        </w:rPr>
        <w:t>ÜLDOSA</w:t>
      </w:r>
      <w:bookmarkEnd w:id="0"/>
      <w:r w:rsidRPr="00AF12C7">
        <w:rPr>
          <w:b/>
          <w:sz w:val="24"/>
          <w:szCs w:val="24"/>
        </w:rPr>
        <w:tab/>
      </w:r>
    </w:p>
    <w:p w14:paraId="6C01AE94"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nimi ja andmed: Riigimetsa Majandamise Keskus, Mõisa/3, </w:t>
      </w:r>
      <w:proofErr w:type="spellStart"/>
      <w:r w:rsidRPr="00AF12C7">
        <w:rPr>
          <w:rFonts w:ascii="Times New Roman" w:hAnsi="Times New Roman" w:cs="Times New Roman"/>
          <w:sz w:val="24"/>
          <w:szCs w:val="24"/>
        </w:rPr>
        <w:t>Sagadi</w:t>
      </w:r>
      <w:proofErr w:type="spellEnd"/>
      <w:r w:rsidRPr="00AF12C7">
        <w:rPr>
          <w:rFonts w:ascii="Times New Roman" w:hAnsi="Times New Roman" w:cs="Times New Roman"/>
          <w:sz w:val="24"/>
          <w:szCs w:val="24"/>
        </w:rPr>
        <w:t xml:space="preserve"> küla, Haljala vald, Lääne-Viru maakond 45403, registrikood 70004459.</w:t>
      </w:r>
    </w:p>
    <w:p w14:paraId="179359C8" w14:textId="7001EE71" w:rsidR="00375234" w:rsidRDefault="00375234" w:rsidP="00657F97">
      <w:pPr>
        <w:pStyle w:val="11"/>
        <w:spacing w:line="276" w:lineRule="auto"/>
        <w:rPr>
          <w:rFonts w:ascii="Times New Roman" w:hAnsi="Times New Roman" w:cs="Times New Roman"/>
          <w:sz w:val="24"/>
          <w:szCs w:val="24"/>
        </w:rPr>
      </w:pPr>
      <w:r w:rsidRPr="00657F97">
        <w:rPr>
          <w:rFonts w:ascii="Times New Roman" w:hAnsi="Times New Roman" w:cs="Times New Roman"/>
          <w:sz w:val="24"/>
          <w:szCs w:val="24"/>
        </w:rPr>
        <w:t>Hankemenetluse nimetus „</w:t>
      </w:r>
      <w:r w:rsidR="00186031" w:rsidRPr="00186031">
        <w:rPr>
          <w:rFonts w:ascii="Times New Roman" w:hAnsi="Times New Roman" w:cs="Times New Roman"/>
          <w:sz w:val="24"/>
          <w:szCs w:val="24"/>
        </w:rPr>
        <w:t xml:space="preserve">Kullaaru kraavi (VEE1075000), </w:t>
      </w:r>
      <w:proofErr w:type="spellStart"/>
      <w:r w:rsidR="00186031" w:rsidRPr="00186031">
        <w:rPr>
          <w:rFonts w:ascii="Times New Roman" w:hAnsi="Times New Roman" w:cs="Times New Roman"/>
          <w:sz w:val="24"/>
          <w:szCs w:val="24"/>
        </w:rPr>
        <w:t>Purtsi</w:t>
      </w:r>
      <w:proofErr w:type="spellEnd"/>
      <w:r w:rsidR="00186031" w:rsidRPr="00186031">
        <w:rPr>
          <w:rFonts w:ascii="Times New Roman" w:hAnsi="Times New Roman" w:cs="Times New Roman"/>
          <w:sz w:val="24"/>
          <w:szCs w:val="24"/>
        </w:rPr>
        <w:t xml:space="preserve"> jõe (VEE1074600), Laanemõisa oja (VEE1074608) ja Loo jõe (VEE1082100) kudealade parendamise projekteerimine</w:t>
      </w:r>
      <w:r w:rsidR="00186031">
        <w:rPr>
          <w:rFonts w:ascii="Times New Roman" w:hAnsi="Times New Roman" w:cs="Times New Roman"/>
          <w:sz w:val="24"/>
          <w:szCs w:val="24"/>
        </w:rPr>
        <w:t xml:space="preserve">. </w:t>
      </w:r>
      <w:proofErr w:type="spellStart"/>
      <w:r w:rsidR="00186031">
        <w:rPr>
          <w:rFonts w:ascii="Times New Roman" w:hAnsi="Times New Roman" w:cs="Times New Roman"/>
          <w:sz w:val="24"/>
          <w:szCs w:val="24"/>
        </w:rPr>
        <w:t>Viitenr</w:t>
      </w:r>
      <w:proofErr w:type="spellEnd"/>
      <w:r w:rsidR="00D1029E">
        <w:rPr>
          <w:rFonts w:ascii="Times New Roman" w:hAnsi="Times New Roman" w:cs="Times New Roman"/>
          <w:sz w:val="24"/>
          <w:szCs w:val="24"/>
        </w:rPr>
        <w:t xml:space="preserve"> </w:t>
      </w:r>
      <w:r w:rsidR="00D1029E" w:rsidRPr="00D1029E">
        <w:t xml:space="preserve"> </w:t>
      </w:r>
      <w:r w:rsidR="00D1029E" w:rsidRPr="00D1029E">
        <w:rPr>
          <w:rFonts w:ascii="Times New Roman" w:hAnsi="Times New Roman" w:cs="Times New Roman"/>
          <w:sz w:val="24"/>
          <w:szCs w:val="24"/>
        </w:rPr>
        <w:t>288869</w:t>
      </w:r>
      <w:r w:rsidR="00657F97">
        <w:rPr>
          <w:rFonts w:ascii="Times New Roman" w:hAnsi="Times New Roman" w:cs="Times New Roman"/>
          <w:sz w:val="24"/>
          <w:szCs w:val="24"/>
        </w:rPr>
        <w:t xml:space="preserve"> </w:t>
      </w:r>
      <w:r w:rsidRPr="00657F97">
        <w:rPr>
          <w:rFonts w:ascii="Times New Roman" w:hAnsi="Times New Roman" w:cs="Times New Roman"/>
          <w:sz w:val="24"/>
          <w:szCs w:val="24"/>
        </w:rPr>
        <w:t xml:space="preserve">(edaspidi hankemenetlus). </w:t>
      </w:r>
    </w:p>
    <w:p w14:paraId="04F11F3B" w14:textId="38BBCC52" w:rsidR="003B66A7" w:rsidRPr="00657F97" w:rsidRDefault="00B01882" w:rsidP="00657F97">
      <w:pPr>
        <w:pStyle w:val="11"/>
        <w:spacing w:line="276" w:lineRule="auto"/>
        <w:rPr>
          <w:rFonts w:ascii="Times New Roman" w:hAnsi="Times New Roman" w:cs="Times New Roman"/>
          <w:sz w:val="24"/>
          <w:szCs w:val="24"/>
        </w:rPr>
      </w:pPr>
      <w:r>
        <w:rPr>
          <w:rFonts w:ascii="Times New Roman" w:hAnsi="Times New Roman" w:cs="Times New Roman"/>
          <w:sz w:val="24"/>
          <w:szCs w:val="24"/>
        </w:rPr>
        <w:t>Projekti rahastatakse</w:t>
      </w:r>
      <w:r w:rsidR="0039620F" w:rsidRPr="0039620F">
        <w:rPr>
          <w:rFonts w:ascii="Times New Roman" w:hAnsi="Times New Roman" w:cs="Times New Roman"/>
          <w:sz w:val="24"/>
          <w:szCs w:val="24"/>
        </w:rPr>
        <w:t>: Euroopa Merendus-, Kalandus- ja Vesiviljelusfond, rakenduskava 2021-2027, meede F1.6.1: Kalade kudemistingimuste parendamise toetus.</w:t>
      </w:r>
    </w:p>
    <w:p w14:paraId="0AE804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CPV Klassifikatsioon: 71320000-7 Tehnilise projekteerimise teenused</w:t>
      </w:r>
    </w:p>
    <w:p w14:paraId="01FEC15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Riigihanke alusdokumendid (edaspidi </w:t>
      </w:r>
      <w:r w:rsidRPr="00AF12C7">
        <w:rPr>
          <w:rFonts w:ascii="Times New Roman" w:hAnsi="Times New Roman" w:cs="Times New Roman"/>
          <w:b/>
          <w:bCs/>
          <w:sz w:val="24"/>
          <w:szCs w:val="24"/>
        </w:rPr>
        <w:t>RHAD</w:t>
      </w:r>
      <w:r w:rsidRPr="00AF12C7">
        <w:rPr>
          <w:rFonts w:ascii="Times New Roman" w:hAnsi="Times New Roman" w:cs="Times New Roman"/>
          <w:sz w:val="24"/>
          <w:szCs w:val="24"/>
        </w:rPr>
        <w:t>) on kõik asjakohased RHS § 4 punktis 17 viidatud dokumendid, sh:</w:t>
      </w:r>
    </w:p>
    <w:p w14:paraId="254BBDC3"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Käesolev hankedokument koos kõikide lisadega;</w:t>
      </w:r>
    </w:p>
    <w:p w14:paraId="65BB9A30"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 xml:space="preserve">Hankemenetluses riigihangete registris </w:t>
      </w:r>
      <w:r w:rsidRPr="00AF12C7">
        <w:rPr>
          <w:rFonts w:ascii="Times New Roman" w:hAnsi="Times New Roman" w:cs="Times New Roman"/>
          <w:i/>
          <w:sz w:val="24"/>
          <w:szCs w:val="24"/>
        </w:rPr>
        <w:t>(</w:t>
      </w:r>
      <w:r w:rsidRPr="00AF12C7">
        <w:rPr>
          <w:rFonts w:ascii="Times New Roman" w:hAnsi="Times New Roman" w:cs="Times New Roman"/>
          <w:sz w:val="24"/>
          <w:szCs w:val="24"/>
        </w:rPr>
        <w:t xml:space="preserve">edaspidi </w:t>
      </w:r>
      <w:r w:rsidRPr="00AF12C7">
        <w:rPr>
          <w:rFonts w:ascii="Times New Roman" w:hAnsi="Times New Roman" w:cs="Times New Roman"/>
          <w:b/>
          <w:bCs/>
          <w:sz w:val="24"/>
          <w:szCs w:val="24"/>
        </w:rPr>
        <w:t>RHR</w:t>
      </w:r>
      <w:r w:rsidRPr="00AF12C7">
        <w:rPr>
          <w:rFonts w:ascii="Times New Roman" w:hAnsi="Times New Roman" w:cs="Times New Roman"/>
          <w:sz w:val="24"/>
          <w:szCs w:val="24"/>
        </w:rPr>
        <w:t xml:space="preserve">) avaldatud teave, sh hanketeade (edaspidi </w:t>
      </w:r>
      <w:r w:rsidRPr="00AF12C7">
        <w:rPr>
          <w:rFonts w:ascii="Times New Roman" w:hAnsi="Times New Roman" w:cs="Times New Roman"/>
          <w:b/>
          <w:bCs/>
          <w:sz w:val="24"/>
          <w:szCs w:val="24"/>
        </w:rPr>
        <w:t>HT</w:t>
      </w:r>
      <w:r w:rsidRPr="00AF12C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691704B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331BF1AA" w14:textId="1EBF4C61"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Hankemenetlus ei ole jagatud osadeks, kuna see ei ole majanduslikult otstarbekas ega praktiline. </w:t>
      </w:r>
    </w:p>
    <w:p w14:paraId="5212C7CB" w14:textId="77777777" w:rsidR="00375234" w:rsidRPr="00AF12C7" w:rsidRDefault="00375234" w:rsidP="00AF12C7">
      <w:pPr>
        <w:pStyle w:val="11"/>
        <w:spacing w:line="276" w:lineRule="auto"/>
        <w:rPr>
          <w:rFonts w:ascii="Times New Roman" w:hAnsi="Times New Roman" w:cs="Times New Roman"/>
          <w:sz w:val="24"/>
          <w:szCs w:val="24"/>
        </w:rPr>
      </w:pPr>
      <w:bookmarkStart w:id="1" w:name="_Hlk159848504"/>
      <w:r w:rsidRPr="00AF12C7">
        <w:rPr>
          <w:rFonts w:ascii="Times New Roman" w:hAnsi="Times New Roman" w:cs="Times New Roman"/>
          <w:sz w:val="24"/>
          <w:szCs w:val="24"/>
        </w:rP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w:t>
      </w:r>
      <w:r w:rsidRPr="00AF12C7">
        <w:rPr>
          <w:rFonts w:ascii="Times New Roman" w:hAnsi="Times New Roman" w:cs="Times New Roman"/>
          <w:sz w:val="24"/>
          <w:szCs w:val="24"/>
        </w:rPr>
        <w:lastRenderedPageBreak/>
        <w:t>pakkumuses vabas vormis ära. Samaväärsuse kontrollimiseks esitab pakkuja vabas vormis selgitused ja tõendid.</w:t>
      </w:r>
    </w:p>
    <w:bookmarkEnd w:id="1"/>
    <w:p w14:paraId="3093F032" w14:textId="77777777" w:rsidR="00375234" w:rsidRPr="00AF12C7" w:rsidRDefault="00375234" w:rsidP="00AF12C7">
      <w:pPr>
        <w:pStyle w:val="11"/>
        <w:numPr>
          <w:ilvl w:val="0"/>
          <w:numId w:val="0"/>
        </w:numPr>
        <w:spacing w:line="276" w:lineRule="auto"/>
        <w:rPr>
          <w:rFonts w:ascii="Times New Roman" w:hAnsi="Times New Roman" w:cs="Times New Roman"/>
          <w:sz w:val="24"/>
          <w:szCs w:val="24"/>
        </w:rPr>
      </w:pPr>
    </w:p>
    <w:p w14:paraId="36727379" w14:textId="77777777" w:rsidR="00375234" w:rsidRPr="00AF12C7" w:rsidRDefault="00375234" w:rsidP="00AF12C7">
      <w:pPr>
        <w:pStyle w:val="11"/>
        <w:numPr>
          <w:ilvl w:val="0"/>
          <w:numId w:val="0"/>
        </w:numPr>
        <w:spacing w:line="276" w:lineRule="auto"/>
        <w:rPr>
          <w:rFonts w:ascii="Times New Roman" w:hAnsi="Times New Roman" w:cs="Times New Roman"/>
          <w:sz w:val="24"/>
          <w:szCs w:val="24"/>
        </w:rPr>
      </w:pPr>
    </w:p>
    <w:p w14:paraId="5FC4C378" w14:textId="644F12EF" w:rsidR="00375234" w:rsidRPr="00AF12C7" w:rsidRDefault="003B66A7" w:rsidP="00AF12C7">
      <w:pPr>
        <w:pStyle w:val="11"/>
        <w:numPr>
          <w:ilvl w:val="0"/>
          <w:numId w:val="1"/>
        </w:numPr>
        <w:spacing w:line="276" w:lineRule="auto"/>
        <w:rPr>
          <w:rFonts w:ascii="Times New Roman" w:hAnsi="Times New Roman" w:cs="Times New Roman"/>
          <w:b/>
          <w:sz w:val="24"/>
          <w:szCs w:val="24"/>
        </w:rPr>
      </w:pPr>
      <w:r>
        <w:rPr>
          <w:rFonts w:ascii="Times New Roman" w:hAnsi="Times New Roman" w:cs="Times New Roman"/>
          <w:b/>
          <w:sz w:val="24"/>
          <w:szCs w:val="24"/>
        </w:rPr>
        <w:t>HANKE</w:t>
      </w:r>
      <w:r w:rsidR="00375234" w:rsidRPr="00AF12C7">
        <w:rPr>
          <w:rFonts w:ascii="Times New Roman" w:hAnsi="Times New Roman" w:cs="Times New Roman"/>
          <w:b/>
          <w:sz w:val="24"/>
          <w:szCs w:val="24"/>
        </w:rPr>
        <w:t>LEPINGU ESE JA EELDATAV MAKSUMUS</w:t>
      </w:r>
    </w:p>
    <w:p w14:paraId="6A4CF972" w14:textId="33666E9C" w:rsidR="00375234" w:rsidRPr="00C55BC1" w:rsidRDefault="003B66A7" w:rsidP="00C55BC1">
      <w:pPr>
        <w:pStyle w:val="11"/>
        <w:spacing w:line="276" w:lineRule="auto"/>
        <w:rPr>
          <w:rFonts w:ascii="Times New Roman" w:hAnsi="Times New Roman" w:cs="Times New Roman"/>
          <w:sz w:val="24"/>
          <w:szCs w:val="24"/>
        </w:rPr>
      </w:pPr>
      <w:bookmarkStart w:id="2" w:name="_Toc350958044"/>
      <w:r>
        <w:rPr>
          <w:rFonts w:ascii="Times New Roman" w:hAnsi="Times New Roman" w:cs="Times New Roman"/>
          <w:sz w:val="24"/>
          <w:szCs w:val="24"/>
        </w:rPr>
        <w:t>Hanke</w:t>
      </w:r>
      <w:r w:rsidR="00375234" w:rsidRPr="00AF12C7">
        <w:rPr>
          <w:rFonts w:ascii="Times New Roman" w:hAnsi="Times New Roman" w:cs="Times New Roman"/>
          <w:sz w:val="24"/>
          <w:szCs w:val="24"/>
        </w:rPr>
        <w:t xml:space="preserve">lepingu esemeks on </w:t>
      </w:r>
      <w:r w:rsidR="00A8382B" w:rsidRPr="00A8382B">
        <w:rPr>
          <w:rFonts w:ascii="Times New Roman" w:hAnsi="Times New Roman" w:cs="Times New Roman"/>
          <w:sz w:val="24"/>
          <w:szCs w:val="24"/>
        </w:rPr>
        <w:t xml:space="preserve">Kullaaru kraavi (VEE1075000), </w:t>
      </w:r>
      <w:proofErr w:type="spellStart"/>
      <w:r w:rsidR="00A8382B" w:rsidRPr="00A8382B">
        <w:rPr>
          <w:rFonts w:ascii="Times New Roman" w:hAnsi="Times New Roman" w:cs="Times New Roman"/>
          <w:sz w:val="24"/>
          <w:szCs w:val="24"/>
        </w:rPr>
        <w:t>Purtsi</w:t>
      </w:r>
      <w:proofErr w:type="spellEnd"/>
      <w:r w:rsidR="00A8382B" w:rsidRPr="00A8382B">
        <w:rPr>
          <w:rFonts w:ascii="Times New Roman" w:hAnsi="Times New Roman" w:cs="Times New Roman"/>
          <w:sz w:val="24"/>
          <w:szCs w:val="24"/>
        </w:rPr>
        <w:t xml:space="preserve"> jõe (VEE1074600), Laanemõisa oja (VEE1074608) ja Loo jõe (VEE1082100) kudealade parendamise </w:t>
      </w:r>
      <w:r w:rsidR="00375234" w:rsidRPr="00AF12C7">
        <w:rPr>
          <w:rFonts w:ascii="Times New Roman" w:hAnsi="Times New Roman" w:cs="Times New Roman"/>
          <w:sz w:val="24"/>
          <w:szCs w:val="24"/>
        </w:rPr>
        <w:t xml:space="preserve">ehitusprojektide koostamine. </w:t>
      </w:r>
      <w:bookmarkEnd w:id="2"/>
    </w:p>
    <w:p w14:paraId="7BF65244" w14:textId="0AE39CAD" w:rsidR="00375234" w:rsidRPr="00012224" w:rsidRDefault="0049295E"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Hanke</w:t>
      </w:r>
      <w:r w:rsidR="00375234" w:rsidRPr="00012224">
        <w:rPr>
          <w:rFonts w:ascii="Times New Roman" w:hAnsi="Times New Roman" w:cs="Times New Roman"/>
          <w:sz w:val="24"/>
          <w:szCs w:val="24"/>
        </w:rPr>
        <w:t xml:space="preserve">leping sõlmitakse tähtajaga </w:t>
      </w:r>
      <w:r w:rsidR="002E0824">
        <w:rPr>
          <w:rFonts w:ascii="Times New Roman" w:hAnsi="Times New Roman" w:cs="Times New Roman"/>
          <w:sz w:val="24"/>
          <w:szCs w:val="24"/>
        </w:rPr>
        <w:t>9</w:t>
      </w:r>
      <w:r w:rsidR="008E0F4C" w:rsidRPr="00012224">
        <w:rPr>
          <w:rFonts w:ascii="Times New Roman" w:hAnsi="Times New Roman" w:cs="Times New Roman"/>
          <w:sz w:val="24"/>
          <w:szCs w:val="24"/>
        </w:rPr>
        <w:t xml:space="preserve"> kuud</w:t>
      </w:r>
      <w:r w:rsidR="00375234" w:rsidRPr="00012224">
        <w:rPr>
          <w:rFonts w:ascii="Times New Roman" w:hAnsi="Times New Roman" w:cs="Times New Roman"/>
          <w:sz w:val="24"/>
          <w:szCs w:val="24"/>
        </w:rPr>
        <w:t xml:space="preserve">. </w:t>
      </w:r>
    </w:p>
    <w:p w14:paraId="6DC91D34" w14:textId="6E3C17D1" w:rsidR="00375234" w:rsidRPr="00757049" w:rsidRDefault="00375234" w:rsidP="00757049">
      <w:pPr>
        <w:pStyle w:val="11"/>
        <w:spacing w:line="276" w:lineRule="auto"/>
        <w:rPr>
          <w:rFonts w:ascii="Times New Roman" w:hAnsi="Times New Roman" w:cs="Times New Roman"/>
          <w:sz w:val="24"/>
          <w:szCs w:val="24"/>
        </w:rPr>
      </w:pPr>
      <w:r w:rsidRPr="00757049">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60A8390C" w14:textId="77777777" w:rsidR="00F07BC8" w:rsidRPr="004274DC" w:rsidRDefault="00F07BC8" w:rsidP="00BC39D1">
      <w:pPr>
        <w:pStyle w:val="11"/>
        <w:numPr>
          <w:ilvl w:val="0"/>
          <w:numId w:val="0"/>
        </w:numPr>
        <w:spacing w:line="276" w:lineRule="auto"/>
        <w:ind w:left="426"/>
        <w:rPr>
          <w:rFonts w:ascii="Times New Roman" w:hAnsi="Times New Roman" w:cs="Times New Roman"/>
          <w:sz w:val="24"/>
          <w:szCs w:val="24"/>
        </w:rPr>
      </w:pPr>
    </w:p>
    <w:p w14:paraId="57725777"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PAKKUMUS, PAKKUMUSE ESITAMINE JA VASTAVUSE KONTROLLIMINE</w:t>
      </w:r>
    </w:p>
    <w:p w14:paraId="5892489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7EF6E8CB"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614DB931"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7DC679F8"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Pakkumus tuleb esitada elektrooniliselt RHR (</w:t>
      </w:r>
      <w:hyperlink r:id="rId5" w:history="1">
        <w:r w:rsidRPr="00AF12C7">
          <w:rPr>
            <w:rStyle w:val="Hperlink"/>
            <w:rFonts w:ascii="Times New Roman" w:hAnsi="Times New Roman" w:cs="Times New Roman"/>
            <w:sz w:val="24"/>
            <w:szCs w:val="24"/>
          </w:rPr>
          <w:t>https://riigihanked.riik.ee</w:t>
        </w:r>
      </w:hyperlink>
      <w:r w:rsidRPr="00AF12C7">
        <w:rPr>
          <w:rFonts w:ascii="Times New Roman" w:hAnsi="Times New Roman" w:cs="Times New Roman"/>
          <w:sz w:val="24"/>
          <w:szCs w:val="24"/>
        </w:rPr>
        <w:t>) vahendusel. Pakkumuse esitamise tähtaeg on esitatud HT-s.</w:t>
      </w:r>
    </w:p>
    <w:p w14:paraId="424211E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 peab olema esitatud pakkuja seadusjärgse või volitatud esindaja poolt. </w:t>
      </w:r>
    </w:p>
    <w:p w14:paraId="7BB4EF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6752311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AF12C7">
        <w:rPr>
          <w:rFonts w:ascii="Times New Roman" w:hAnsi="Times New Roman" w:cs="Times New Roman"/>
          <w:i/>
          <w:iCs/>
          <w:sz w:val="24"/>
          <w:szCs w:val="24"/>
        </w:rPr>
        <w:t>force</w:t>
      </w:r>
      <w:proofErr w:type="spellEnd"/>
      <w:r w:rsidRPr="00AF12C7">
        <w:rPr>
          <w:rFonts w:ascii="Times New Roman" w:hAnsi="Times New Roman" w:cs="Times New Roman"/>
          <w:i/>
          <w:iCs/>
          <w:sz w:val="24"/>
          <w:szCs w:val="24"/>
        </w:rPr>
        <w:t xml:space="preserve"> </w:t>
      </w:r>
      <w:proofErr w:type="spellStart"/>
      <w:r w:rsidRPr="00AF12C7">
        <w:rPr>
          <w:rFonts w:ascii="Times New Roman" w:hAnsi="Times New Roman" w:cs="Times New Roman"/>
          <w:i/>
          <w:iCs/>
          <w:sz w:val="24"/>
          <w:szCs w:val="24"/>
        </w:rPr>
        <w:t>majeure</w:t>
      </w:r>
      <w:proofErr w:type="spellEnd"/>
      <w:r w:rsidRPr="00AF12C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573323F0"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Pakkumuste avamine toimub elektrooniliselt RHR-s HT-s toodud ajal.  </w:t>
      </w:r>
    </w:p>
    <w:p w14:paraId="5FF6986F"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 Kõik selgitused huvitatud isikutelt laekunud küsimustele ning muudatused hankedokumentides tehakse kättesaadavaks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kaudu. Pärast teate avaldamist või dokumendi lisamist saadab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süsteem automaatteavituse registreeritud isikutele. Samuti esitab hankija kõik otsused pakkujatele </w:t>
      </w:r>
      <w:proofErr w:type="spellStart"/>
      <w:r w:rsidRPr="00AF12C7">
        <w:rPr>
          <w:rFonts w:ascii="Times New Roman" w:hAnsi="Times New Roman" w:cs="Times New Roman"/>
          <w:sz w:val="24"/>
          <w:szCs w:val="24"/>
        </w:rPr>
        <w:t>eRHR</w:t>
      </w:r>
      <w:proofErr w:type="spellEnd"/>
      <w:r w:rsidRPr="00AF12C7">
        <w:rPr>
          <w:rFonts w:ascii="Times New Roman" w:hAnsi="Times New Roman" w:cs="Times New Roman"/>
          <w:sz w:val="24"/>
          <w:szCs w:val="24"/>
        </w:rPr>
        <w:t xml:space="preserve"> süsteemi kaudu, mille lisamise kohta saadab e-</w:t>
      </w:r>
      <w:proofErr w:type="spellStart"/>
      <w:r w:rsidRPr="00AF12C7">
        <w:rPr>
          <w:rFonts w:ascii="Times New Roman" w:hAnsi="Times New Roman" w:cs="Times New Roman"/>
          <w:sz w:val="24"/>
          <w:szCs w:val="24"/>
        </w:rPr>
        <w:t>RHRi</w:t>
      </w:r>
      <w:proofErr w:type="spellEnd"/>
      <w:r w:rsidRPr="00AF12C7">
        <w:rPr>
          <w:rFonts w:ascii="Times New Roman" w:hAnsi="Times New Roman" w:cs="Times New Roman"/>
          <w:sz w:val="24"/>
          <w:szCs w:val="24"/>
        </w:rPr>
        <w:t xml:space="preserve"> süsteem automaatteavituse.</w:t>
      </w:r>
    </w:p>
    <w:p w14:paraId="1242C9E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Juhul, kui pakkujad esitavad pakkumuse ühiselt (edaspidi ühispakkujad) peavad ühispakkujad arvestama RHS § 7 lõigetes 4–6 ja § 110 lg 4 esitatud nõudeid ning esitama koos pakkumusega ühispakkujate esindajale antud volikirja. Kui ühispakkuja(d) oma </w:t>
      </w:r>
      <w:r w:rsidRPr="00AF12C7">
        <w:rPr>
          <w:rFonts w:ascii="Times New Roman" w:hAnsi="Times New Roman" w:cs="Times New Roman"/>
          <w:sz w:val="24"/>
          <w:szCs w:val="24"/>
        </w:rPr>
        <w:lastRenderedPageBreak/>
        <w:t>majandusliku ja finantsseisundi või tehnilise ja kutsealase pädevuse tõendamiseks tuginevad teiste ühispakkujate vahenditele vastavalt RHS § 103 lg-</w:t>
      </w:r>
      <w:proofErr w:type="spellStart"/>
      <w:r w:rsidRPr="00AF12C7">
        <w:rPr>
          <w:rFonts w:ascii="Times New Roman" w:hAnsi="Times New Roman" w:cs="Times New Roman"/>
          <w:sz w:val="24"/>
          <w:szCs w:val="24"/>
        </w:rPr>
        <w:t>tes</w:t>
      </w:r>
      <w:proofErr w:type="spellEnd"/>
      <w:r w:rsidRPr="00AF12C7">
        <w:rPr>
          <w:rFonts w:ascii="Times New Roman" w:hAnsi="Times New Roman" w:cs="Times New Roman"/>
          <w:sz w:val="24"/>
          <w:szCs w:val="24"/>
        </w:rPr>
        <w:t xml:space="preserve"> 1 ja 3 sätestatud tingimustele, siis peab pakkumus sisaldama infot iga ühispakkuja poolt täidetava hankelepingu osa suuruse ja iseloomu kohta. Hankepass tuleb esitada iga ühispakkuja kohta.</w:t>
      </w:r>
    </w:p>
    <w:p w14:paraId="27481B6D"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 Juhul, kui pakkujal esineb vähemalt üks RHS § 95 lõike 1 punktides 1–3 ja 5 ning lõike 4 punktides 2–11 nimetatud alustest, peab pakkuja esitama hankija nõudmisel RHS § 97 kohased ja põhjendatud heastamismeetmed iga sellise esinenud asjaolu kohta.</w:t>
      </w:r>
    </w:p>
    <w:p w14:paraId="1450F825"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Pakkumuse maksumus tuleb esitada </w:t>
      </w:r>
      <w:proofErr w:type="spellStart"/>
      <w:r w:rsidRPr="00AF12C7">
        <w:rPr>
          <w:rFonts w:ascii="Times New Roman" w:hAnsi="Times New Roman" w:cs="Times New Roman"/>
          <w:sz w:val="24"/>
          <w:szCs w:val="24"/>
        </w:rPr>
        <w:t>eRHRi</w:t>
      </w:r>
      <w:proofErr w:type="spellEnd"/>
      <w:r w:rsidRPr="00AF12C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014C6B3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6BBA43FE"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63CF62C1"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60C78AE" w14:textId="77777777" w:rsidR="00375234" w:rsidRPr="00AF12C7" w:rsidRDefault="00375234"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PAKKUMUSTE HINDAMINE  JA  EDUKAKS TUNNISTAMINE</w:t>
      </w:r>
    </w:p>
    <w:p w14:paraId="477E7AA3" w14:textId="77777777" w:rsidR="00375234"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hindab vastavaks tunnistatud pakkumusi vastavalt </w:t>
      </w:r>
      <w:proofErr w:type="spellStart"/>
      <w:r w:rsidRPr="00AF12C7">
        <w:rPr>
          <w:rFonts w:ascii="Times New Roman" w:hAnsi="Times New Roman" w:cs="Times New Roman"/>
          <w:sz w:val="24"/>
          <w:szCs w:val="24"/>
        </w:rPr>
        <w:t>HD-le</w:t>
      </w:r>
      <w:proofErr w:type="spellEnd"/>
      <w:r w:rsidRPr="00AF12C7">
        <w:rPr>
          <w:rFonts w:ascii="Times New Roman" w:hAnsi="Times New Roman" w:cs="Times New Roman"/>
          <w:sz w:val="24"/>
          <w:szCs w:val="24"/>
        </w:rPr>
        <w:t xml:space="preserve"> ja RHR-s toodud hindamisekriteeriumide osakaaludele 100 väärtuspunkti süsteemis.</w:t>
      </w:r>
    </w:p>
    <w:p w14:paraId="7E26A3F7" w14:textId="009693F1" w:rsidR="00AF4AB3" w:rsidRPr="00455A52" w:rsidRDefault="00AF4AB3" w:rsidP="00AF4AB3">
      <w:pPr>
        <w:pStyle w:val="11"/>
        <w:spacing w:line="276" w:lineRule="auto"/>
        <w:rPr>
          <w:rFonts w:ascii="Times New Roman" w:hAnsi="Times New Roman" w:cs="Times New Roman"/>
          <w:sz w:val="24"/>
          <w:szCs w:val="24"/>
        </w:rPr>
      </w:pPr>
      <w:r w:rsidRPr="00455A52">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Edukaks tunnistatakse paremusjärjestuse alusel kümme enim punkte saanud pakkumust.</w:t>
      </w:r>
    </w:p>
    <w:p w14:paraId="2CF23906"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3D7E9EAB" w14:textId="77777777" w:rsidR="00B21958" w:rsidRPr="00AF12C7" w:rsidRDefault="001E5419" w:rsidP="00AF12C7">
      <w:pPr>
        <w:pStyle w:val="11"/>
        <w:numPr>
          <w:ilvl w:val="0"/>
          <w:numId w:val="1"/>
        </w:numPr>
        <w:spacing w:line="276" w:lineRule="auto"/>
        <w:rPr>
          <w:rFonts w:ascii="Times New Roman" w:hAnsi="Times New Roman" w:cs="Times New Roman"/>
          <w:b/>
          <w:bCs/>
          <w:sz w:val="24"/>
          <w:szCs w:val="24"/>
        </w:rPr>
      </w:pPr>
      <w:r w:rsidRPr="00AF12C7">
        <w:rPr>
          <w:rFonts w:ascii="Times New Roman" w:hAnsi="Times New Roman" w:cs="Times New Roman"/>
          <w:b/>
          <w:bCs/>
          <w:sz w:val="24"/>
          <w:szCs w:val="24"/>
        </w:rPr>
        <w:t xml:space="preserve">KÕRVALDAMISE ALUSTE JA KVALIFIKATSIOONI KONTROLLIMINE </w:t>
      </w:r>
    </w:p>
    <w:p w14:paraId="4E88325A" w14:textId="4435425B"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9393B48" w14:textId="77777777" w:rsidR="00B21958"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241C5109" w14:textId="4B11E536" w:rsidR="001E5419" w:rsidRPr="00AF12C7" w:rsidRDefault="001E5419"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lastRenderedPageBreak/>
        <w:t>Hankija kontrollib pakkumuse esitanud pakkujal kõrvaldamise aluste puudumist ning kvalifikatsiooni ja teeb sellekohased otsused vastavalt riigihangete seaduse</w:t>
      </w:r>
      <w:r w:rsidR="00660FB3">
        <w:rPr>
          <w:rFonts w:ascii="Times New Roman" w:hAnsi="Times New Roman" w:cs="Times New Roman"/>
          <w:sz w:val="24"/>
          <w:szCs w:val="24"/>
        </w:rPr>
        <w:t>le</w:t>
      </w:r>
      <w:r w:rsidRPr="00AF12C7">
        <w:rPr>
          <w:rFonts w:ascii="Times New Roman" w:hAnsi="Times New Roman" w:cs="Times New Roman"/>
          <w:sz w:val="24"/>
          <w:szCs w:val="24"/>
        </w:rPr>
        <w:t xml:space="preserve">. </w:t>
      </w:r>
    </w:p>
    <w:p w14:paraId="63825A0B"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1AC5410C" w14:textId="77777777" w:rsidR="00375234" w:rsidRPr="00AF12C7" w:rsidRDefault="00375234" w:rsidP="00AF12C7">
      <w:pPr>
        <w:pStyle w:val="Loendilik"/>
        <w:numPr>
          <w:ilvl w:val="0"/>
          <w:numId w:val="1"/>
        </w:numPr>
        <w:suppressAutoHyphens w:val="0"/>
        <w:spacing w:line="276" w:lineRule="auto"/>
        <w:contextualSpacing/>
        <w:jc w:val="both"/>
        <w:rPr>
          <w:rFonts w:ascii="Times New Roman" w:hAnsi="Times New Roman" w:cs="Times New Roman"/>
          <w:b/>
          <w:bCs/>
        </w:rPr>
      </w:pPr>
      <w:bookmarkStart w:id="3" w:name="_Toc346698781"/>
      <w:bookmarkStart w:id="4" w:name="_Toc351709515"/>
      <w:bookmarkStart w:id="5" w:name="_Toc387321725"/>
      <w:bookmarkStart w:id="6" w:name="_Toc417992005"/>
      <w:r w:rsidRPr="00AF12C7">
        <w:rPr>
          <w:rFonts w:ascii="Times New Roman" w:hAnsi="Times New Roman" w:cs="Times New Roman"/>
          <w:b/>
          <w:bCs/>
          <w:kern w:val="32"/>
        </w:rPr>
        <w:t>KÕIKIDE PAKKUMUSTE TAGASILÜKKAMISE ALUSED JA HANKEMENETLUSE KEHTETUKS TUNNISTAMINE</w:t>
      </w:r>
    </w:p>
    <w:bookmarkEnd w:id="3"/>
    <w:bookmarkEnd w:id="4"/>
    <w:bookmarkEnd w:id="5"/>
    <w:bookmarkEnd w:id="6"/>
    <w:p w14:paraId="1C5D362A"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 võib lisaks RHS §-s 116 sätestatud juhtudele teha põhjendatud kirjaliku otsuse kõigi pakkumuste tagasilükkamise kohta kui:</w:t>
      </w:r>
    </w:p>
    <w:p w14:paraId="3EF3A3B4" w14:textId="77777777" w:rsidR="00375234" w:rsidRPr="00AF12C7" w:rsidRDefault="00375234" w:rsidP="00AF12C7">
      <w:pPr>
        <w:pStyle w:val="111"/>
        <w:spacing w:line="276" w:lineRule="auto"/>
        <w:ind w:left="505" w:hanging="505"/>
        <w:rPr>
          <w:rFonts w:ascii="Times New Roman" w:hAnsi="Times New Roman" w:cs="Times New Roman"/>
          <w:sz w:val="24"/>
          <w:szCs w:val="24"/>
        </w:rPr>
      </w:pPr>
      <w:r w:rsidRPr="00AF12C7">
        <w:rPr>
          <w:rFonts w:ascii="Times New Roman" w:hAnsi="Times New Roman" w:cs="Times New Roman"/>
          <w:sz w:val="24"/>
          <w:szCs w:val="24"/>
        </w:rPr>
        <w:t>ei ole tagatud piisav konkurents (laekub kaks või vähem pakkumust või vastavaks tunnistatakse ainult üks  pakkumus);</w:t>
      </w:r>
    </w:p>
    <w:p w14:paraId="23DBFDF2" w14:textId="77777777"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Hankijal on õigus hankemenetlus põhjendatud kirjaliku otsusega kehtetuks tunnistada.</w:t>
      </w:r>
      <w:r w:rsidRPr="00AF12C7">
        <w:rPr>
          <w:rFonts w:ascii="Times New Roman" w:hAnsi="Times New Roman" w:cs="Times New Roman"/>
          <w:color w:val="000000"/>
          <w:sz w:val="24"/>
          <w:szCs w:val="24"/>
        </w:rPr>
        <w:t xml:space="preserve"> </w:t>
      </w:r>
      <w:r w:rsidRPr="00AF12C7">
        <w:rPr>
          <w:rFonts w:ascii="Times New Roman" w:hAnsi="Times New Roman" w:cs="Times New Roman"/>
          <w:sz w:val="24"/>
          <w:szCs w:val="24"/>
        </w:rPr>
        <w:t>Põhjendatud vajaduseks võib olla eelkõige, kuid mitte ainult:</w:t>
      </w:r>
    </w:p>
    <w:p w14:paraId="49A9E051"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tekib vajadus raamlepingu eset olulisel määral muuta;</w:t>
      </w:r>
    </w:p>
    <w:p w14:paraId="150F4E22"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07352581" w14:textId="77777777" w:rsidR="00375234" w:rsidRPr="00AF12C7" w:rsidRDefault="00375234" w:rsidP="00AF12C7">
      <w:pPr>
        <w:pStyle w:val="111"/>
        <w:spacing w:line="276" w:lineRule="auto"/>
        <w:ind w:left="567"/>
        <w:rPr>
          <w:rFonts w:ascii="Times New Roman" w:hAnsi="Times New Roman" w:cs="Times New Roman"/>
          <w:sz w:val="24"/>
          <w:szCs w:val="24"/>
        </w:rPr>
      </w:pPr>
      <w:r w:rsidRPr="00AF12C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1CEC6D5A" w14:textId="77777777" w:rsidR="00375234" w:rsidRPr="00AF12C7" w:rsidRDefault="00375234" w:rsidP="00AF12C7">
      <w:pPr>
        <w:pStyle w:val="111"/>
        <w:spacing w:line="276" w:lineRule="auto"/>
        <w:ind w:left="567" w:hanging="505"/>
        <w:rPr>
          <w:rFonts w:ascii="Times New Roman" w:hAnsi="Times New Roman" w:cs="Times New Roman"/>
          <w:sz w:val="24"/>
          <w:szCs w:val="24"/>
        </w:rPr>
      </w:pPr>
      <w:r w:rsidRPr="00AF12C7">
        <w:rPr>
          <w:rFonts w:ascii="Times New Roman" w:hAnsi="Times New Roman" w:cs="Times New Roman"/>
          <w:sz w:val="24"/>
          <w:szCs w:val="24"/>
        </w:rPr>
        <w:t>kui hankemenetluses on ilmnenud ebakõlad, mida ei ole võimalik kõrvaldada ega menetlust seetõttu õiguspäraselt lõpule viia.</w:t>
      </w:r>
    </w:p>
    <w:p w14:paraId="352BE4F8" w14:textId="77777777" w:rsidR="00375234" w:rsidRPr="00AF12C7" w:rsidRDefault="00375234" w:rsidP="00AF12C7">
      <w:pPr>
        <w:pStyle w:val="11"/>
        <w:numPr>
          <w:ilvl w:val="0"/>
          <w:numId w:val="0"/>
        </w:numPr>
        <w:spacing w:line="276" w:lineRule="auto"/>
        <w:ind w:left="432"/>
        <w:rPr>
          <w:rFonts w:ascii="Times New Roman" w:hAnsi="Times New Roman" w:cs="Times New Roman"/>
          <w:color w:val="FF0000"/>
          <w:sz w:val="24"/>
          <w:szCs w:val="24"/>
        </w:rPr>
      </w:pPr>
    </w:p>
    <w:p w14:paraId="6FFBDEAC" w14:textId="35BCF1F0" w:rsidR="00375234" w:rsidRPr="00AF12C7" w:rsidRDefault="00660FB3" w:rsidP="00AF12C7">
      <w:pPr>
        <w:pStyle w:val="pealkiri"/>
        <w:numPr>
          <w:ilvl w:val="0"/>
          <w:numId w:val="1"/>
        </w:numPr>
        <w:spacing w:before="0" w:after="0" w:line="276" w:lineRule="auto"/>
        <w:ind w:left="567" w:hanging="567"/>
        <w:rPr>
          <w:b/>
          <w:sz w:val="24"/>
          <w:szCs w:val="24"/>
        </w:rPr>
      </w:pPr>
      <w:r>
        <w:rPr>
          <w:b/>
          <w:sz w:val="24"/>
          <w:szCs w:val="24"/>
        </w:rPr>
        <w:t>HANKE</w:t>
      </w:r>
      <w:r w:rsidR="00375234" w:rsidRPr="00AF12C7">
        <w:rPr>
          <w:b/>
          <w:sz w:val="24"/>
          <w:szCs w:val="24"/>
        </w:rPr>
        <w:t>LEPING</w:t>
      </w:r>
    </w:p>
    <w:p w14:paraId="2C9A71DC" w14:textId="59BC1114" w:rsidR="00375234" w:rsidRPr="00AF12C7" w:rsidRDefault="00375234" w:rsidP="00AF12C7">
      <w:pPr>
        <w:pStyle w:val="11"/>
        <w:spacing w:line="276" w:lineRule="auto"/>
        <w:rPr>
          <w:rFonts w:ascii="Times New Roman" w:hAnsi="Times New Roman" w:cs="Times New Roman"/>
          <w:sz w:val="24"/>
          <w:szCs w:val="24"/>
        </w:rPr>
      </w:pPr>
      <w:r w:rsidRPr="00AF12C7">
        <w:rPr>
          <w:rFonts w:ascii="Times New Roman" w:hAnsi="Times New Roman" w:cs="Times New Roman"/>
          <w:sz w:val="24"/>
          <w:szCs w:val="24"/>
        </w:rPr>
        <w:t>Kui edukaks tunnistatud pakkuja ei allkirjasta või ei esita hankijale allkirjastatud lepingut</w:t>
      </w:r>
      <w:r w:rsidR="00660FB3">
        <w:rPr>
          <w:rFonts w:ascii="Times New Roman" w:hAnsi="Times New Roman" w:cs="Times New Roman"/>
          <w:sz w:val="24"/>
          <w:szCs w:val="24"/>
        </w:rPr>
        <w:t xml:space="preserve"> 5</w:t>
      </w:r>
      <w:r w:rsidRPr="00AF12C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AF12C7">
        <w:rPr>
          <w:rFonts w:ascii="Times New Roman" w:hAnsi="Times New Roman" w:cs="Times New Roman"/>
          <w:color w:val="000000"/>
          <w:spacing w:val="-1"/>
          <w:sz w:val="24"/>
          <w:szCs w:val="24"/>
        </w:rPr>
        <w:t>§ 119.</w:t>
      </w:r>
      <w:r w:rsidRPr="00AF12C7">
        <w:rPr>
          <w:rFonts w:ascii="Times New Roman" w:hAnsi="Times New Roman" w:cs="Times New Roman"/>
          <w:sz w:val="24"/>
          <w:szCs w:val="24"/>
        </w:rPr>
        <w:t xml:space="preserve"> </w:t>
      </w:r>
    </w:p>
    <w:p w14:paraId="3C0EC4B0" w14:textId="66FB46C1" w:rsidR="00375234" w:rsidRPr="00AF12C7" w:rsidRDefault="00660FB3"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L</w:t>
      </w:r>
      <w:r w:rsidR="00375234" w:rsidRPr="00AF12C7">
        <w:rPr>
          <w:rFonts w:ascii="Times New Roman" w:hAnsi="Times New Roman" w:cs="Times New Roman"/>
          <w:sz w:val="24"/>
          <w:szCs w:val="24"/>
        </w:rPr>
        <w:t xml:space="preserve">eping allkirjastatakse digitaalselt. </w:t>
      </w:r>
      <w:r w:rsidR="00375234" w:rsidRPr="00AF12C7">
        <w:rPr>
          <w:rFonts w:ascii="Times New Roman" w:hAnsi="Times New Roman" w:cs="Times New Roman"/>
          <w:color w:val="000000"/>
          <w:spacing w:val="-1"/>
          <w:sz w:val="24"/>
          <w:szCs w:val="24"/>
        </w:rPr>
        <w:t xml:space="preserve">Juhul, kui lepingu allkirjastamine digitaalselt ei ole võimalik (nt piiriülene pakkuja), saadab hankija edukaks tunnistatud pakkumuse esitanud pakkujale kaks hankija poolt allkirjastatud lepingu eksemplari. </w:t>
      </w:r>
      <w:r>
        <w:rPr>
          <w:rFonts w:ascii="Times New Roman" w:hAnsi="Times New Roman" w:cs="Times New Roman"/>
          <w:color w:val="000000"/>
          <w:spacing w:val="-1"/>
          <w:sz w:val="24"/>
          <w:szCs w:val="24"/>
        </w:rPr>
        <w:t>L</w:t>
      </w:r>
      <w:r w:rsidR="00375234" w:rsidRPr="00AF12C7">
        <w:rPr>
          <w:rFonts w:ascii="Times New Roman" w:hAnsi="Times New Roman" w:cs="Times New Roman"/>
          <w:color w:val="000000"/>
          <w:spacing w:val="-1"/>
          <w:sz w:val="24"/>
          <w:szCs w:val="24"/>
        </w:rPr>
        <w:t xml:space="preserve">eping loetakse </w:t>
      </w:r>
      <w:proofErr w:type="spellStart"/>
      <w:r w:rsidR="00375234" w:rsidRPr="00AF12C7">
        <w:rPr>
          <w:rFonts w:ascii="Times New Roman" w:hAnsi="Times New Roman" w:cs="Times New Roman"/>
          <w:color w:val="000000"/>
          <w:spacing w:val="-1"/>
          <w:sz w:val="24"/>
          <w:szCs w:val="24"/>
        </w:rPr>
        <w:t>kättesaaduks</w:t>
      </w:r>
      <w:proofErr w:type="spellEnd"/>
      <w:r w:rsidR="00375234" w:rsidRPr="00AF12C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00375234" w:rsidRPr="00AF12C7">
        <w:rPr>
          <w:rFonts w:ascii="Times New Roman" w:hAnsi="Times New Roman" w:cs="Times New Roman"/>
          <w:color w:val="000000"/>
          <w:spacing w:val="-1"/>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00375234" w:rsidRPr="00AF12C7">
        <w:rPr>
          <w:rFonts w:ascii="Times New Roman" w:hAnsi="Times New Roman" w:cs="Times New Roman"/>
          <w:color w:val="000000"/>
          <w:spacing w:val="-1"/>
          <w:sz w:val="24"/>
          <w:szCs w:val="24"/>
        </w:rPr>
        <w:t>.</w:t>
      </w:r>
    </w:p>
    <w:p w14:paraId="1D9C5D85" w14:textId="60C09E45" w:rsidR="00375234" w:rsidRPr="00AF12C7" w:rsidRDefault="00660FB3" w:rsidP="00AF12C7">
      <w:pPr>
        <w:pStyle w:val="11"/>
        <w:spacing w:line="276" w:lineRule="auto"/>
        <w:rPr>
          <w:rFonts w:ascii="Times New Roman" w:hAnsi="Times New Roman" w:cs="Times New Roman"/>
          <w:sz w:val="24"/>
          <w:szCs w:val="24"/>
        </w:rPr>
      </w:pPr>
      <w:r>
        <w:rPr>
          <w:rFonts w:ascii="Times New Roman" w:hAnsi="Times New Roman" w:cs="Times New Roman"/>
          <w:sz w:val="24"/>
          <w:szCs w:val="24"/>
        </w:rPr>
        <w:t xml:space="preserve">Lepingu </w:t>
      </w:r>
      <w:r w:rsidR="00375234" w:rsidRPr="00AF12C7">
        <w:rPr>
          <w:rFonts w:ascii="Times New Roman" w:hAnsi="Times New Roman" w:cs="Times New Roman"/>
          <w:sz w:val="24"/>
          <w:szCs w:val="24"/>
        </w:rPr>
        <w:t>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71178F29" w14:textId="77777777" w:rsidR="00375234" w:rsidRPr="00AF12C7" w:rsidRDefault="00375234" w:rsidP="00AF12C7">
      <w:pPr>
        <w:pStyle w:val="11"/>
        <w:numPr>
          <w:ilvl w:val="0"/>
          <w:numId w:val="0"/>
        </w:numPr>
        <w:spacing w:line="276" w:lineRule="auto"/>
        <w:ind w:left="432"/>
        <w:rPr>
          <w:rFonts w:ascii="Times New Roman" w:hAnsi="Times New Roman" w:cs="Times New Roman"/>
          <w:sz w:val="24"/>
          <w:szCs w:val="24"/>
        </w:rPr>
      </w:pPr>
    </w:p>
    <w:p w14:paraId="2FDC036B" w14:textId="77777777" w:rsidR="00375234" w:rsidRPr="00AF12C7" w:rsidRDefault="00375234" w:rsidP="00AF12C7">
      <w:pPr>
        <w:pStyle w:val="pealkiri"/>
        <w:numPr>
          <w:ilvl w:val="0"/>
          <w:numId w:val="1"/>
        </w:numPr>
        <w:spacing w:before="0" w:after="0" w:line="276" w:lineRule="auto"/>
        <w:ind w:left="567" w:hanging="567"/>
        <w:rPr>
          <w:b/>
          <w:sz w:val="24"/>
          <w:szCs w:val="24"/>
        </w:rPr>
      </w:pPr>
      <w:r w:rsidRPr="00AF12C7">
        <w:rPr>
          <w:b/>
          <w:sz w:val="24"/>
          <w:szCs w:val="24"/>
        </w:rPr>
        <w:t>LISATEABE SAAMINE</w:t>
      </w:r>
    </w:p>
    <w:p w14:paraId="267BEC86"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lastRenderedPageBreak/>
        <w:t>RHAD kohta saab selgitusi või täiendavat teavet ainult RHR kaudu, mis eeldab seda, et huvitatud isik registreerib end RHR-s vastava hankemenetluse juurde. Telefoni ega e-kirja teel esitatud küsimustele ei vastata.</w:t>
      </w:r>
    </w:p>
    <w:p w14:paraId="7B2DA38C"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AF12C7">
        <w:rPr>
          <w:rFonts w:ascii="Times New Roman" w:eastAsia="Arial" w:hAnsi="Times New Roman" w:cs="Times New Roman"/>
          <w:color w:val="000000"/>
          <w:sz w:val="24"/>
          <w:szCs w:val="24"/>
        </w:rPr>
        <w:t xml:space="preserve"> </w:t>
      </w:r>
    </w:p>
    <w:p w14:paraId="20E82E05" w14:textId="77777777" w:rsidR="00375234" w:rsidRPr="00AF12C7" w:rsidRDefault="00375234" w:rsidP="00AF12C7">
      <w:pPr>
        <w:pStyle w:val="11"/>
        <w:spacing w:line="276" w:lineRule="auto"/>
        <w:rPr>
          <w:rFonts w:ascii="Times New Roman" w:eastAsia="Arial" w:hAnsi="Times New Roman" w:cs="Times New Roman"/>
          <w:sz w:val="24"/>
          <w:szCs w:val="24"/>
        </w:rPr>
      </w:pPr>
      <w:r w:rsidRPr="00AF12C7">
        <w:rPr>
          <w:rFonts w:ascii="Times New Roman" w:eastAsia="Arial" w:hAnsi="Times New Roman" w:cs="Times New Roman"/>
          <w:sz w:val="24"/>
          <w:szCs w:val="24"/>
        </w:rPr>
        <w:t>Hankija vastab RHAD-</w:t>
      </w:r>
      <w:proofErr w:type="spellStart"/>
      <w:r w:rsidRPr="00AF12C7">
        <w:rPr>
          <w:rFonts w:ascii="Times New Roman" w:eastAsia="Arial" w:hAnsi="Times New Roman" w:cs="Times New Roman"/>
          <w:sz w:val="24"/>
          <w:szCs w:val="24"/>
        </w:rPr>
        <w:t>ga</w:t>
      </w:r>
      <w:proofErr w:type="spellEnd"/>
      <w:r w:rsidRPr="00AF12C7">
        <w:rPr>
          <w:rFonts w:ascii="Times New Roman" w:eastAsia="Arial" w:hAnsi="Times New Roman" w:cs="Times New Roman"/>
          <w:sz w:val="24"/>
          <w:szCs w:val="24"/>
        </w:rPr>
        <w:t xml:space="preserve"> seotud selgitustaotlustele RHS § 46 sätestatud tähtaegadel ja korras. </w:t>
      </w:r>
    </w:p>
    <w:p w14:paraId="063A288C" w14:textId="77777777" w:rsidR="00375234" w:rsidRPr="00AF12C7" w:rsidRDefault="00375234" w:rsidP="00AF12C7">
      <w:pPr>
        <w:pStyle w:val="11"/>
        <w:numPr>
          <w:ilvl w:val="0"/>
          <w:numId w:val="0"/>
        </w:numPr>
        <w:spacing w:line="276" w:lineRule="auto"/>
        <w:ind w:left="432"/>
        <w:rPr>
          <w:rFonts w:ascii="Times New Roman" w:eastAsia="Arial" w:hAnsi="Times New Roman" w:cs="Times New Roman"/>
          <w:sz w:val="24"/>
          <w:szCs w:val="24"/>
        </w:rPr>
      </w:pPr>
    </w:p>
    <w:p w14:paraId="00323537" w14:textId="77777777" w:rsidR="00375234" w:rsidRPr="00012224" w:rsidRDefault="00375234" w:rsidP="00AF12C7">
      <w:pPr>
        <w:pStyle w:val="11"/>
        <w:numPr>
          <w:ilvl w:val="0"/>
          <w:numId w:val="1"/>
        </w:numPr>
        <w:spacing w:line="276" w:lineRule="auto"/>
        <w:rPr>
          <w:rFonts w:ascii="Times New Roman" w:eastAsia="Arial" w:hAnsi="Times New Roman" w:cs="Times New Roman"/>
          <w:sz w:val="24"/>
          <w:szCs w:val="24"/>
        </w:rPr>
      </w:pPr>
      <w:bookmarkStart w:id="8" w:name="_Toc417992014"/>
      <w:r w:rsidRPr="00012224">
        <w:rPr>
          <w:rFonts w:ascii="Times New Roman" w:hAnsi="Times New Roman" w:cs="Times New Roman"/>
          <w:b/>
          <w:sz w:val="24"/>
          <w:szCs w:val="24"/>
        </w:rPr>
        <w:t>HANKEDOKUMENDI LISAD</w:t>
      </w:r>
      <w:bookmarkEnd w:id="8"/>
    </w:p>
    <w:p w14:paraId="213034DB" w14:textId="77777777" w:rsidR="00375234" w:rsidRPr="00012224" w:rsidRDefault="00375234" w:rsidP="00AF12C7">
      <w:pPr>
        <w:pStyle w:val="11"/>
        <w:numPr>
          <w:ilvl w:val="0"/>
          <w:numId w:val="0"/>
        </w:numPr>
        <w:spacing w:line="276" w:lineRule="auto"/>
        <w:ind w:left="360"/>
        <w:rPr>
          <w:rFonts w:ascii="Times New Roman" w:eastAsia="Arial" w:hAnsi="Times New Roman" w:cs="Times New Roman"/>
          <w:sz w:val="24"/>
          <w:szCs w:val="24"/>
        </w:rPr>
      </w:pPr>
    </w:p>
    <w:p w14:paraId="5168800A" w14:textId="602CBBFB" w:rsidR="00375234" w:rsidRPr="00012224" w:rsidRDefault="00375234" w:rsidP="00AF12C7">
      <w:pPr>
        <w:pStyle w:val="phitekst"/>
        <w:numPr>
          <w:ilvl w:val="0"/>
          <w:numId w:val="0"/>
        </w:numPr>
        <w:spacing w:before="0" w:after="0" w:line="276" w:lineRule="auto"/>
        <w:rPr>
          <w:rFonts w:ascii="Times New Roman" w:eastAsia="Times New Roman" w:hAnsi="Times New Roman" w:cs="Times New Roman"/>
          <w:iCs w:val="0"/>
        </w:rPr>
      </w:pPr>
      <w:r w:rsidRPr="00012224">
        <w:rPr>
          <w:rFonts w:ascii="Times New Roman" w:hAnsi="Times New Roman" w:cs="Times New Roman"/>
          <w:iCs w:val="0"/>
        </w:rPr>
        <w:t>Lisa 1 – Tehnil</w:t>
      </w:r>
      <w:r w:rsidR="00DA2A9F">
        <w:rPr>
          <w:rFonts w:ascii="Times New Roman" w:hAnsi="Times New Roman" w:cs="Times New Roman"/>
          <w:iCs w:val="0"/>
        </w:rPr>
        <w:t>ised</w:t>
      </w:r>
      <w:r w:rsidRPr="00012224">
        <w:rPr>
          <w:rFonts w:ascii="Times New Roman" w:hAnsi="Times New Roman" w:cs="Times New Roman"/>
          <w:iCs w:val="0"/>
        </w:rPr>
        <w:t xml:space="preserve"> kirjeldus</w:t>
      </w:r>
      <w:r w:rsidR="00DA2A9F">
        <w:rPr>
          <w:rFonts w:ascii="Times New Roman" w:hAnsi="Times New Roman" w:cs="Times New Roman"/>
          <w:iCs w:val="0"/>
        </w:rPr>
        <w:t>ed koos lisadega</w:t>
      </w:r>
    </w:p>
    <w:p w14:paraId="3104D6A0" w14:textId="4438CDC1" w:rsidR="00375234" w:rsidRPr="00331461" w:rsidRDefault="00375234" w:rsidP="00AF12C7">
      <w:pPr>
        <w:pStyle w:val="phitekst"/>
        <w:numPr>
          <w:ilvl w:val="0"/>
          <w:numId w:val="0"/>
        </w:numPr>
        <w:spacing w:before="0" w:after="0" w:line="276" w:lineRule="auto"/>
        <w:rPr>
          <w:rFonts w:ascii="Times New Roman" w:hAnsi="Times New Roman" w:cs="Times New Roman"/>
          <w:iCs w:val="0"/>
        </w:rPr>
      </w:pPr>
      <w:r w:rsidRPr="00331461">
        <w:rPr>
          <w:rFonts w:ascii="Times New Roman" w:hAnsi="Times New Roman" w:cs="Times New Roman"/>
          <w:iCs w:val="0"/>
        </w:rPr>
        <w:t>Lisa 2</w:t>
      </w:r>
      <w:r w:rsidR="00012224" w:rsidRPr="00331461">
        <w:rPr>
          <w:rFonts w:ascii="Times New Roman" w:hAnsi="Times New Roman" w:cs="Times New Roman"/>
          <w:iCs w:val="0"/>
        </w:rPr>
        <w:t xml:space="preserve"> </w:t>
      </w:r>
      <w:r w:rsidR="0060726E">
        <w:rPr>
          <w:rFonts w:ascii="Times New Roman" w:hAnsi="Times New Roman" w:cs="Times New Roman"/>
          <w:iCs w:val="0"/>
        </w:rPr>
        <w:t>- H</w:t>
      </w:r>
      <w:r w:rsidRPr="00331461">
        <w:rPr>
          <w:rFonts w:ascii="Times New Roman" w:hAnsi="Times New Roman" w:cs="Times New Roman"/>
          <w:iCs w:val="0"/>
        </w:rPr>
        <w:t xml:space="preserve">ankelepingu </w:t>
      </w:r>
      <w:r w:rsidR="00012224" w:rsidRPr="00331461">
        <w:rPr>
          <w:rFonts w:ascii="Times New Roman" w:hAnsi="Times New Roman" w:cs="Times New Roman"/>
          <w:iCs w:val="0"/>
        </w:rPr>
        <w:t>projekt</w:t>
      </w:r>
    </w:p>
    <w:p w14:paraId="51FA36C6"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0673B"/>
    <w:multiLevelType w:val="multilevel"/>
    <w:tmpl w:val="FB5ED14C"/>
    <w:lvl w:ilvl="0">
      <w:start w:val="1"/>
      <w:numFmt w:val="decimal"/>
      <w:lvlText w:val="%1."/>
      <w:lvlJc w:val="left"/>
      <w:pPr>
        <w:tabs>
          <w:tab w:val="num" w:pos="720"/>
        </w:tabs>
        <w:ind w:left="720" w:hanging="720"/>
      </w:pPr>
    </w:lvl>
    <w:lvl w:ilvl="1">
      <w:start w:val="1"/>
      <w:numFmt w:val="decimal"/>
      <w:pStyle w:val="phitekst"/>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4302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234"/>
    <w:rsid w:val="000021E4"/>
    <w:rsid w:val="00005B0E"/>
    <w:rsid w:val="00012224"/>
    <w:rsid w:val="00013277"/>
    <w:rsid w:val="000500C5"/>
    <w:rsid w:val="000527A9"/>
    <w:rsid w:val="00075A76"/>
    <w:rsid w:val="000B599E"/>
    <w:rsid w:val="000D277F"/>
    <w:rsid w:val="000F38EC"/>
    <w:rsid w:val="000F5533"/>
    <w:rsid w:val="00167037"/>
    <w:rsid w:val="00186031"/>
    <w:rsid w:val="001B0EA6"/>
    <w:rsid w:val="001D01AA"/>
    <w:rsid w:val="001E5419"/>
    <w:rsid w:val="00240343"/>
    <w:rsid w:val="002653C0"/>
    <w:rsid w:val="002E0824"/>
    <w:rsid w:val="002F0533"/>
    <w:rsid w:val="00331461"/>
    <w:rsid w:val="00375234"/>
    <w:rsid w:val="0039620F"/>
    <w:rsid w:val="003A0A17"/>
    <w:rsid w:val="003B66A7"/>
    <w:rsid w:val="004274DC"/>
    <w:rsid w:val="00455A52"/>
    <w:rsid w:val="00476B32"/>
    <w:rsid w:val="0049295E"/>
    <w:rsid w:val="004C78DB"/>
    <w:rsid w:val="00520436"/>
    <w:rsid w:val="00592B7A"/>
    <w:rsid w:val="0060726E"/>
    <w:rsid w:val="00627331"/>
    <w:rsid w:val="0063582D"/>
    <w:rsid w:val="00657F97"/>
    <w:rsid w:val="00660FB3"/>
    <w:rsid w:val="00672D0A"/>
    <w:rsid w:val="00680544"/>
    <w:rsid w:val="006D048D"/>
    <w:rsid w:val="006E27AD"/>
    <w:rsid w:val="0071441E"/>
    <w:rsid w:val="007154CB"/>
    <w:rsid w:val="00757049"/>
    <w:rsid w:val="007A6618"/>
    <w:rsid w:val="00831984"/>
    <w:rsid w:val="0089306C"/>
    <w:rsid w:val="008E0F4C"/>
    <w:rsid w:val="008F30B0"/>
    <w:rsid w:val="00901C95"/>
    <w:rsid w:val="00914E78"/>
    <w:rsid w:val="009428E7"/>
    <w:rsid w:val="00993D2A"/>
    <w:rsid w:val="009D3D31"/>
    <w:rsid w:val="00A4762D"/>
    <w:rsid w:val="00A563A6"/>
    <w:rsid w:val="00A71644"/>
    <w:rsid w:val="00A8382B"/>
    <w:rsid w:val="00A96ABE"/>
    <w:rsid w:val="00AF12C7"/>
    <w:rsid w:val="00AF4AB3"/>
    <w:rsid w:val="00B01882"/>
    <w:rsid w:val="00B05834"/>
    <w:rsid w:val="00B17DCB"/>
    <w:rsid w:val="00B21958"/>
    <w:rsid w:val="00BC4FBD"/>
    <w:rsid w:val="00BF2C6F"/>
    <w:rsid w:val="00C55BC1"/>
    <w:rsid w:val="00CA2085"/>
    <w:rsid w:val="00CC5E40"/>
    <w:rsid w:val="00CC7776"/>
    <w:rsid w:val="00D1029E"/>
    <w:rsid w:val="00D47879"/>
    <w:rsid w:val="00DA2A9F"/>
    <w:rsid w:val="00DE3FF8"/>
    <w:rsid w:val="00DF62E4"/>
    <w:rsid w:val="00E674DF"/>
    <w:rsid w:val="00E73659"/>
    <w:rsid w:val="00EB79A1"/>
    <w:rsid w:val="00ED0CC1"/>
    <w:rsid w:val="00ED77BA"/>
    <w:rsid w:val="00F07BC8"/>
    <w:rsid w:val="00F572E0"/>
    <w:rsid w:val="00F62F48"/>
    <w:rsid w:val="00FF2C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D6630"/>
  <w15:chartTrackingRefBased/>
  <w15:docId w15:val="{87F48B6E-0C1E-4409-8317-9C96F696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75234"/>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Normaallaad"/>
    <w:link w:val="Pealkiri1Mrk"/>
    <w:uiPriority w:val="9"/>
    <w:qFormat/>
    <w:rsid w:val="0037523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37523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semiHidden/>
    <w:unhideWhenUsed/>
    <w:rsid w:val="00375234"/>
    <w:rPr>
      <w:color w:val="000080"/>
      <w:u w:val="single"/>
    </w:rPr>
  </w:style>
  <w:style w:type="character" w:customStyle="1" w:styleId="LoendilikMrk">
    <w:name w:val="Loendi lõik Märk"/>
    <w:aliases w:val="Mummuga loetelu Märk,Loendi l›ik Märk"/>
    <w:link w:val="Loendilik"/>
    <w:uiPriority w:val="34"/>
    <w:locked/>
    <w:rsid w:val="00375234"/>
    <w:rPr>
      <w:sz w:val="24"/>
      <w:szCs w:val="24"/>
      <w:lang w:eastAsia="ar-SA"/>
    </w:rPr>
  </w:style>
  <w:style w:type="paragraph" w:styleId="Loendilik">
    <w:name w:val="List Paragraph"/>
    <w:aliases w:val="Mummuga loetelu,Loendi l›ik"/>
    <w:basedOn w:val="Normaallaad"/>
    <w:link w:val="LoendilikMrk"/>
    <w:uiPriority w:val="34"/>
    <w:qFormat/>
    <w:rsid w:val="00375234"/>
    <w:pPr>
      <w:ind w:left="708"/>
    </w:pPr>
    <w:rPr>
      <w:rFonts w:asciiTheme="minorHAnsi" w:eastAsiaTheme="minorHAnsi" w:hAnsiTheme="minorHAnsi" w:cstheme="minorBidi"/>
      <w:kern w:val="2"/>
      <w14:ligatures w14:val="standardContextual"/>
    </w:rPr>
  </w:style>
  <w:style w:type="paragraph" w:customStyle="1" w:styleId="pealkiri">
    <w:name w:val="pealkiri"/>
    <w:basedOn w:val="Pealkiri1"/>
    <w:rsid w:val="00375234"/>
    <w:pPr>
      <w:keepNext w:val="0"/>
      <w:keepLines w:val="0"/>
      <w:tabs>
        <w:tab w:val="num" w:pos="360"/>
        <w:tab w:val="num" w:pos="432"/>
      </w:tabs>
      <w:suppressAutoHyphens w:val="0"/>
      <w:spacing w:after="60"/>
      <w:ind w:hanging="432"/>
      <w:jc w:val="both"/>
    </w:pPr>
    <w:rPr>
      <w:rFonts w:ascii="Times New Roman" w:eastAsia="Times New Roman" w:hAnsi="Times New Roman" w:cs="Times New Roman"/>
      <w:bCs/>
      <w:color w:val="auto"/>
      <w:kern w:val="32"/>
      <w:sz w:val="28"/>
      <w:lang w:eastAsia="en-US"/>
    </w:rPr>
  </w:style>
  <w:style w:type="character" w:customStyle="1" w:styleId="phitekstMrk">
    <w:name w:val="põhitekst Märk"/>
    <w:link w:val="phitekst"/>
    <w:locked/>
    <w:rsid w:val="00375234"/>
    <w:rPr>
      <w:iCs/>
      <w:sz w:val="24"/>
      <w:szCs w:val="24"/>
    </w:rPr>
  </w:style>
  <w:style w:type="paragraph" w:customStyle="1" w:styleId="phitekst">
    <w:name w:val="põhitekst"/>
    <w:basedOn w:val="Pealkiri2"/>
    <w:link w:val="phitekstMrk"/>
    <w:rsid w:val="00375234"/>
    <w:pPr>
      <w:keepNext w:val="0"/>
      <w:keepLines w:val="0"/>
      <w:numPr>
        <w:ilvl w:val="1"/>
        <w:numId w:val="2"/>
      </w:numPr>
      <w:suppressAutoHyphens w:val="0"/>
      <w:spacing w:before="240" w:after="60"/>
    </w:pPr>
    <w:rPr>
      <w:rFonts w:asciiTheme="minorHAnsi" w:eastAsiaTheme="minorHAnsi" w:hAnsiTheme="minorHAnsi" w:cstheme="minorBidi"/>
      <w:iCs/>
      <w:color w:val="auto"/>
      <w:kern w:val="2"/>
      <w:sz w:val="24"/>
      <w:szCs w:val="24"/>
      <w:lang w:eastAsia="en-US"/>
      <w14:ligatures w14:val="standardContextual"/>
    </w:rPr>
  </w:style>
  <w:style w:type="character" w:customStyle="1" w:styleId="111Char">
    <w:name w:val="1.1.1 Char"/>
    <w:link w:val="111"/>
    <w:locked/>
    <w:rsid w:val="00375234"/>
    <w:rPr>
      <w:rFonts w:ascii="MaxPro_S-Light" w:hAnsi="MaxPro_S-Light" w:cs="MaxPro_S-Light"/>
    </w:rPr>
  </w:style>
  <w:style w:type="paragraph" w:customStyle="1" w:styleId="111">
    <w:name w:val="1.1.1"/>
    <w:basedOn w:val="Normaallaad"/>
    <w:link w:val="111Char"/>
    <w:qFormat/>
    <w:rsid w:val="00375234"/>
    <w:pPr>
      <w:numPr>
        <w:ilvl w:val="2"/>
        <w:numId w:val="1"/>
      </w:numPr>
      <w:tabs>
        <w:tab w:val="left" w:pos="709"/>
      </w:tabs>
      <w:suppressAutoHyphens w:val="0"/>
      <w:ind w:left="5466"/>
      <w:jc w:val="both"/>
    </w:pPr>
    <w:rPr>
      <w:rFonts w:ascii="MaxPro_S-Light" w:eastAsiaTheme="minorHAnsi" w:hAnsi="MaxPro_S-Light" w:cs="MaxPro_S-Light"/>
      <w:kern w:val="2"/>
      <w:sz w:val="22"/>
      <w:szCs w:val="22"/>
      <w:lang w:eastAsia="en-US"/>
      <w14:ligatures w14:val="standardContextual"/>
    </w:rPr>
  </w:style>
  <w:style w:type="character" w:customStyle="1" w:styleId="11Char">
    <w:name w:val="1.1 Char"/>
    <w:link w:val="11"/>
    <w:locked/>
    <w:rsid w:val="00375234"/>
    <w:rPr>
      <w:rFonts w:ascii="MaxPro_S-Light" w:hAnsi="MaxPro_S-Light" w:cs="MaxPro_S-Light"/>
    </w:rPr>
  </w:style>
  <w:style w:type="paragraph" w:customStyle="1" w:styleId="11">
    <w:name w:val="1.1"/>
    <w:basedOn w:val="Normaallaad"/>
    <w:link w:val="11Char"/>
    <w:qFormat/>
    <w:rsid w:val="00375234"/>
    <w:pPr>
      <w:numPr>
        <w:ilvl w:val="1"/>
        <w:numId w:val="1"/>
      </w:numPr>
      <w:suppressAutoHyphens w:val="0"/>
      <w:jc w:val="both"/>
    </w:pPr>
    <w:rPr>
      <w:rFonts w:ascii="MaxPro_S-Light" w:eastAsiaTheme="minorHAnsi" w:hAnsi="MaxPro_S-Light" w:cs="MaxPro_S-Light"/>
      <w:kern w:val="2"/>
      <w:sz w:val="22"/>
      <w:szCs w:val="22"/>
      <w:lang w:eastAsia="en-US"/>
      <w14:ligatures w14:val="standardContextual"/>
    </w:rPr>
  </w:style>
  <w:style w:type="character" w:customStyle="1" w:styleId="Pealkiri1Mrk">
    <w:name w:val="Pealkiri 1 Märk"/>
    <w:basedOn w:val="Liguvaikefont"/>
    <w:link w:val="Pealkiri1"/>
    <w:uiPriority w:val="9"/>
    <w:rsid w:val="00375234"/>
    <w:rPr>
      <w:rFonts w:asciiTheme="majorHAnsi" w:eastAsiaTheme="majorEastAsia" w:hAnsiTheme="majorHAnsi" w:cstheme="majorBidi"/>
      <w:color w:val="2E74B5" w:themeColor="accent1" w:themeShade="BF"/>
      <w:kern w:val="0"/>
      <w:sz w:val="32"/>
      <w:szCs w:val="32"/>
      <w:lang w:eastAsia="ar-SA"/>
      <w14:ligatures w14:val="none"/>
    </w:rPr>
  </w:style>
  <w:style w:type="character" w:customStyle="1" w:styleId="Pealkiri2Mrk">
    <w:name w:val="Pealkiri 2 Märk"/>
    <w:basedOn w:val="Liguvaikefont"/>
    <w:link w:val="Pealkiri2"/>
    <w:uiPriority w:val="9"/>
    <w:semiHidden/>
    <w:rsid w:val="00375234"/>
    <w:rPr>
      <w:rFonts w:asciiTheme="majorHAnsi" w:eastAsiaTheme="majorEastAsia" w:hAnsiTheme="majorHAnsi" w:cstheme="majorBidi"/>
      <w:color w:val="2E74B5" w:themeColor="accent1" w:themeShade="BF"/>
      <w:kern w:val="0"/>
      <w:sz w:val="26"/>
      <w:szCs w:val="26"/>
      <w:lang w:eastAsia="ar-SA"/>
      <w14:ligatures w14:val="none"/>
    </w:rPr>
  </w:style>
  <w:style w:type="character" w:styleId="Kommentaariviide">
    <w:name w:val="annotation reference"/>
    <w:basedOn w:val="Liguvaikefont"/>
    <w:uiPriority w:val="99"/>
    <w:semiHidden/>
    <w:unhideWhenUsed/>
    <w:rsid w:val="00476B32"/>
    <w:rPr>
      <w:sz w:val="16"/>
      <w:szCs w:val="16"/>
    </w:rPr>
  </w:style>
  <w:style w:type="paragraph" w:styleId="Kommentaaritekst">
    <w:name w:val="annotation text"/>
    <w:basedOn w:val="Normaallaad"/>
    <w:link w:val="KommentaaritekstMrk"/>
    <w:uiPriority w:val="99"/>
    <w:unhideWhenUsed/>
    <w:rsid w:val="00476B32"/>
    <w:rPr>
      <w:sz w:val="20"/>
      <w:szCs w:val="20"/>
    </w:rPr>
  </w:style>
  <w:style w:type="character" w:customStyle="1" w:styleId="KommentaaritekstMrk">
    <w:name w:val="Kommentaari tekst Märk"/>
    <w:basedOn w:val="Liguvaikefont"/>
    <w:link w:val="Kommentaaritekst"/>
    <w:uiPriority w:val="99"/>
    <w:rsid w:val="00476B32"/>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476B32"/>
    <w:rPr>
      <w:b/>
      <w:bCs/>
    </w:rPr>
  </w:style>
  <w:style w:type="character" w:customStyle="1" w:styleId="KommentaariteemaMrk">
    <w:name w:val="Kommentaari teema Märk"/>
    <w:basedOn w:val="KommentaaritekstMrk"/>
    <w:link w:val="Kommentaariteema"/>
    <w:uiPriority w:val="99"/>
    <w:semiHidden/>
    <w:rsid w:val="00476B32"/>
    <w:rPr>
      <w:rFonts w:ascii="Times New Roman" w:eastAsia="Times New Roman" w:hAnsi="Times New Roman" w:cs="Times New Roman"/>
      <w:b/>
      <w:bC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50493">
      <w:bodyDiv w:val="1"/>
      <w:marLeft w:val="0"/>
      <w:marRight w:val="0"/>
      <w:marTop w:val="0"/>
      <w:marBottom w:val="0"/>
      <w:divBdr>
        <w:top w:val="none" w:sz="0" w:space="0" w:color="auto"/>
        <w:left w:val="none" w:sz="0" w:space="0" w:color="auto"/>
        <w:bottom w:val="none" w:sz="0" w:space="0" w:color="auto"/>
        <w:right w:val="none" w:sz="0" w:space="0" w:color="auto"/>
      </w:divBdr>
      <w:divsChild>
        <w:div w:id="923804138">
          <w:marLeft w:val="0"/>
          <w:marRight w:val="0"/>
          <w:marTop w:val="0"/>
          <w:marBottom w:val="0"/>
          <w:divBdr>
            <w:top w:val="none" w:sz="0" w:space="0" w:color="auto"/>
            <w:left w:val="none" w:sz="0" w:space="0" w:color="auto"/>
            <w:bottom w:val="none" w:sz="0" w:space="0" w:color="auto"/>
            <w:right w:val="none" w:sz="0" w:space="0" w:color="auto"/>
          </w:divBdr>
        </w:div>
        <w:div w:id="1665232934">
          <w:marLeft w:val="-150"/>
          <w:marRight w:val="-150"/>
          <w:marTop w:val="0"/>
          <w:marBottom w:val="0"/>
          <w:divBdr>
            <w:top w:val="none" w:sz="0" w:space="0" w:color="auto"/>
            <w:left w:val="none" w:sz="0" w:space="0" w:color="auto"/>
            <w:bottom w:val="none" w:sz="0" w:space="0" w:color="auto"/>
            <w:right w:val="none" w:sz="0" w:space="0" w:color="auto"/>
          </w:divBdr>
          <w:divsChild>
            <w:div w:id="148153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8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1814</Words>
  <Characters>10522</Characters>
  <Application>Microsoft Office Word</Application>
  <DocSecurity>0</DocSecurity>
  <Lines>87</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10</cp:revision>
  <dcterms:created xsi:type="dcterms:W3CDTF">2025-01-02T11:17:00Z</dcterms:created>
  <dcterms:modified xsi:type="dcterms:W3CDTF">2025-01-02T11:42:00Z</dcterms:modified>
</cp:coreProperties>
</file>